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9E66" w14:textId="77777777" w:rsidR="00D235AA" w:rsidRDefault="00D235AA" w:rsidP="00D235AA">
      <w:r>
        <w:t xml:space="preserve">SUMMARY </w:t>
      </w:r>
    </w:p>
    <w:p w14:paraId="47C66BDE" w14:textId="64442660" w:rsidR="00D235AA" w:rsidRDefault="00D235AA" w:rsidP="00D235AA">
      <w:r>
        <w:t xml:space="preserve">This rezone application includes parcels </w:t>
      </w:r>
      <w:r w:rsidRPr="00D235AA">
        <w:t>27S22E010002</w:t>
      </w:r>
      <w:r>
        <w:t xml:space="preserve"> and </w:t>
      </w:r>
      <w:r w:rsidRPr="00D235AA">
        <w:t>27S22E011800</w:t>
      </w:r>
      <w:r>
        <w:t xml:space="preserve"> as shown in the application. The property totals approx. 45.5 +/- acres and is currently in the Spanish Valley Residential District (SVR). The</w:t>
      </w:r>
      <w:r w:rsidR="002A66ED">
        <w:t xml:space="preserve"> </w:t>
      </w:r>
      <w:r>
        <w:t xml:space="preserve">application is to rezone the property to the Spanish Valley Residential Flex (RF). </w:t>
      </w:r>
    </w:p>
    <w:p w14:paraId="2F36672B" w14:textId="77777777" w:rsidR="00D235AA" w:rsidRDefault="00D235AA" w:rsidP="00D235AA"/>
    <w:p w14:paraId="6548B83C" w14:textId="77777777" w:rsidR="00D235AA" w:rsidRDefault="00D235AA" w:rsidP="00D235AA">
      <w:r>
        <w:t xml:space="preserve">REZONE APPLICATION </w:t>
      </w:r>
    </w:p>
    <w:p w14:paraId="79F7926E" w14:textId="77777777" w:rsidR="00552C36" w:rsidRDefault="00552C36" w:rsidP="00D235AA"/>
    <w:p w14:paraId="6AB1146B" w14:textId="7688D245" w:rsidR="00D235AA" w:rsidRDefault="00D235AA" w:rsidP="00D235AA">
      <w:r>
        <w:t xml:space="preserve">CONTACT INFORMATION </w:t>
      </w:r>
    </w:p>
    <w:p w14:paraId="128DAAC8" w14:textId="32A2C055" w:rsidR="00D235AA" w:rsidRDefault="00D235AA" w:rsidP="00D235AA">
      <w:r>
        <w:t xml:space="preserve">Property Owner: ESP Spanish Valley, LLC </w:t>
      </w:r>
    </w:p>
    <w:p w14:paraId="5FDD6D62" w14:textId="41F7FBDC" w:rsidR="00D235AA" w:rsidRDefault="00D235AA" w:rsidP="00D235AA">
      <w:r>
        <w:t>Contact: Shik Han</w:t>
      </w:r>
    </w:p>
    <w:p w14:paraId="4CBA2151" w14:textId="73C6673C" w:rsidR="00D235AA" w:rsidRDefault="00D235AA" w:rsidP="00D235AA">
      <w:r>
        <w:t xml:space="preserve">Address: 50 South Ranch Trail, Spanish Valley, UT 84532 </w:t>
      </w:r>
    </w:p>
    <w:p w14:paraId="1B9CFCAA" w14:textId="02447861" w:rsidR="00D235AA" w:rsidRDefault="00D235AA" w:rsidP="00D235AA">
      <w:r>
        <w:t>Phone: 303-547-6919</w:t>
      </w:r>
    </w:p>
    <w:p w14:paraId="7095D03C" w14:textId="23A8AA63" w:rsidR="00D235AA" w:rsidRDefault="00D235AA" w:rsidP="00D235AA">
      <w:r>
        <w:t xml:space="preserve">Email address: shan@shikhan.com </w:t>
      </w:r>
    </w:p>
    <w:p w14:paraId="58CB7F8C" w14:textId="77777777" w:rsidR="00D235AA" w:rsidRDefault="00D235AA" w:rsidP="00D235AA"/>
    <w:p w14:paraId="11E906B0" w14:textId="77777777" w:rsidR="00D235AA" w:rsidRDefault="00D235AA" w:rsidP="00D235AA">
      <w:r>
        <w:t xml:space="preserve">PROJECT INFORMATION </w:t>
      </w:r>
    </w:p>
    <w:p w14:paraId="6541F75F" w14:textId="77777777" w:rsidR="00305C1D" w:rsidRDefault="00305C1D" w:rsidP="00D235AA"/>
    <w:p w14:paraId="40B7CEA2" w14:textId="38257A65" w:rsidR="00D235AA" w:rsidRDefault="00D235AA" w:rsidP="00D235AA">
      <w:r>
        <w:t>Residential Flex Community name:</w:t>
      </w:r>
      <w:r w:rsidR="007A586D">
        <w:t xml:space="preserve"> Valley Estates</w:t>
      </w:r>
      <w:r>
        <w:t xml:space="preserve"> </w:t>
      </w:r>
    </w:p>
    <w:p w14:paraId="667EFF01" w14:textId="77777777" w:rsidR="00D235AA" w:rsidRDefault="00D235AA" w:rsidP="00D235AA">
      <w:r>
        <w:t xml:space="preserve">General location of property: North end of Spanish Valley </w:t>
      </w:r>
    </w:p>
    <w:p w14:paraId="3109C79E" w14:textId="26C18E1F" w:rsidR="00D235AA" w:rsidRDefault="00D235AA" w:rsidP="00D235AA">
      <w:r>
        <w:t xml:space="preserve">Size of property: </w:t>
      </w:r>
      <w:r w:rsidR="00305C1D">
        <w:t>45.5</w:t>
      </w:r>
      <w:r>
        <w:t xml:space="preserve"> acres (per the survey) </w:t>
      </w:r>
    </w:p>
    <w:p w14:paraId="5F3BD4B5" w14:textId="77777777" w:rsidR="00D235AA" w:rsidRDefault="00D235AA" w:rsidP="00D235AA">
      <w:r>
        <w:t xml:space="preserve">Current zoning: SVR </w:t>
      </w:r>
    </w:p>
    <w:p w14:paraId="099A4E2A" w14:textId="20013917" w:rsidR="00D235AA" w:rsidRDefault="00D235AA" w:rsidP="00D235AA">
      <w:r>
        <w:t xml:space="preserve">Proposed zoning: </w:t>
      </w:r>
      <w:r w:rsidR="00305C1D">
        <w:t xml:space="preserve"> </w:t>
      </w:r>
      <w:r>
        <w:t xml:space="preserve">Residential Flex </w:t>
      </w:r>
    </w:p>
    <w:p w14:paraId="2DC70364" w14:textId="77777777" w:rsidR="00D235AA" w:rsidRDefault="00D235AA" w:rsidP="00D235AA"/>
    <w:p w14:paraId="46D9E54D" w14:textId="77777777" w:rsidR="00D235AA" w:rsidRDefault="00D235AA" w:rsidP="00D235AA">
      <w:r>
        <w:t xml:space="preserve">PROPERTY DESCRIPTION </w:t>
      </w:r>
    </w:p>
    <w:p w14:paraId="3192E60F" w14:textId="77777777" w:rsidR="00D235AA" w:rsidRDefault="00D235AA" w:rsidP="00D235AA">
      <w:r>
        <w:t xml:space="preserve">Parcel 1 </w:t>
      </w:r>
    </w:p>
    <w:p w14:paraId="27A2513B" w14:textId="3B40775B" w:rsidR="00D235AA" w:rsidRDefault="00305C1D" w:rsidP="00D235AA">
      <w:r w:rsidRPr="00D235AA">
        <w:t>27S22E010002</w:t>
      </w:r>
      <w:r>
        <w:t xml:space="preserve"> </w:t>
      </w:r>
      <w:r w:rsidR="002A66ED">
        <w:t xml:space="preserve">approx. 25 </w:t>
      </w:r>
      <w:r w:rsidR="00D235AA">
        <w:t xml:space="preserve">acres </w:t>
      </w:r>
      <w:r w:rsidR="002A66ED">
        <w:t>+/-</w:t>
      </w:r>
    </w:p>
    <w:p w14:paraId="429DE0D4" w14:textId="77777777" w:rsidR="00D235AA" w:rsidRDefault="00D235AA" w:rsidP="00D235AA">
      <w:r>
        <w:t xml:space="preserve">Parcel 2 </w:t>
      </w:r>
    </w:p>
    <w:p w14:paraId="1687E518" w14:textId="5A9A9CC3" w:rsidR="00D235AA" w:rsidRDefault="00305C1D" w:rsidP="00D235AA">
      <w:r w:rsidRPr="00D235AA">
        <w:t>27S22E011800</w:t>
      </w:r>
      <w:r>
        <w:t xml:space="preserve"> </w:t>
      </w:r>
      <w:r w:rsidR="002A66ED">
        <w:t>approx. 20 acres +/-</w:t>
      </w:r>
    </w:p>
    <w:p w14:paraId="02D32B5A" w14:textId="29B97F6C" w:rsidR="00D235AA" w:rsidRDefault="00D235AA" w:rsidP="00D235AA"/>
    <w:p w14:paraId="37238B90" w14:textId="77777777" w:rsidR="00552C36" w:rsidRDefault="00552C36" w:rsidP="00D235AA"/>
    <w:p w14:paraId="4EC655FB" w14:textId="77777777" w:rsidR="00552C36" w:rsidRDefault="00552C36" w:rsidP="00D235AA"/>
    <w:p w14:paraId="2ADFF75B" w14:textId="77777777" w:rsidR="00552C36" w:rsidRDefault="00552C36" w:rsidP="00D235AA"/>
    <w:p w14:paraId="29EC77F5" w14:textId="77777777" w:rsidR="00552C36" w:rsidRDefault="00552C36" w:rsidP="00D235AA"/>
    <w:p w14:paraId="1ED971BB" w14:textId="77777777" w:rsidR="00552C36" w:rsidRDefault="00552C36" w:rsidP="00D235AA"/>
    <w:p w14:paraId="7A32DADB" w14:textId="7FD28EBE" w:rsidR="00D235AA" w:rsidRDefault="00D235AA" w:rsidP="00D235AA">
      <w:r>
        <w:lastRenderedPageBreak/>
        <w:t>NARRATIVE</w:t>
      </w:r>
    </w:p>
    <w:p w14:paraId="0C03087D" w14:textId="77777777" w:rsidR="00D235AA" w:rsidRDefault="00D235AA" w:rsidP="00D235AA"/>
    <w:p w14:paraId="60935498" w14:textId="0AD251CE" w:rsidR="00D235AA" w:rsidRDefault="00D235AA" w:rsidP="00D235AA">
      <w:r>
        <w:t xml:space="preserve"> • The Subject Property falls within the Spanish Valley Ordinances’ definition for Central Development Areas:   </w:t>
      </w:r>
    </w:p>
    <w:p w14:paraId="5B9AC702" w14:textId="59659179" w:rsidR="00D235AA" w:rsidRDefault="00D235AA" w:rsidP="00D235AA">
      <w:r>
        <w:t xml:space="preserve">These are the flattest, least </w:t>
      </w:r>
      <w:r w:rsidR="00552C36">
        <w:t>sensitive,</w:t>
      </w:r>
      <w:r>
        <w:t xml:space="preserve"> and easiest-to-develop sites in the Spanish Valley, which makes them suitable for a wide range of residential and park/open space uses.  These are the preferred areas for locating higher residential density and mixed-use neighborhood centers, where a mix of residential, </w:t>
      </w:r>
      <w:r w:rsidR="00552C36">
        <w:t>locally scaled</w:t>
      </w:r>
      <w:r>
        <w:t xml:space="preserve"> commercial and civic services will be provided.  4-5 residential units/ERUs per acre.  </w:t>
      </w:r>
    </w:p>
    <w:p w14:paraId="32B2CA91" w14:textId="2D7CC331" w:rsidR="00D235AA" w:rsidRDefault="00D235AA" w:rsidP="00D235AA">
      <w:r>
        <w:t xml:space="preserve"> • The San Juan County Spanish Valley Area Plan (April 17, 2018) recommends that, “…development should be implemented sequentially from north to south as part of a rational extension of municipal water and sewer services (Phases 1-6).” (p. 33) The Subject Property lies within Phase 1 of the SUMMARY OF LAND USE PHASING ASSUMPTIONS table which anticipates that Phase 1 properties will be developed first, within the next 0-10 years (written in 2018), and that these properties will draw from the existing 5,000 acre-feet of water supply.  (p.36) </w:t>
      </w:r>
    </w:p>
    <w:p w14:paraId="667EA807" w14:textId="6E7F7D7B" w:rsidR="00D235AA" w:rsidRDefault="00D235AA" w:rsidP="00D235AA">
      <w:r>
        <w:t xml:space="preserve">• This application to rezone approximately </w:t>
      </w:r>
      <w:r w:rsidR="009B60EF">
        <w:t>45</w:t>
      </w:r>
      <w:r>
        <w:t>.</w:t>
      </w:r>
      <w:r w:rsidR="009B60EF">
        <w:t>5</w:t>
      </w:r>
      <w:r>
        <w:t xml:space="preserve"> acres [“Subject Property”] to the Spanish Valley Residential Flex is requested to accommodate a large-scale planned development, in accordance with the San Juan County Spanish Valley Development Ordinances of the San Juan County Zoning Ordinance, dated September 13, 2019. </w:t>
      </w:r>
    </w:p>
    <w:p w14:paraId="4BC50590" w14:textId="7A03CD05" w:rsidR="002A66ED" w:rsidRDefault="00D235AA" w:rsidP="00D235AA">
      <w:r>
        <w:t xml:space="preserve">• The proposed permitted and uses for the </w:t>
      </w:r>
      <w:r w:rsidR="002A66ED">
        <w:t>Valley Estates</w:t>
      </w:r>
      <w:r>
        <w:t xml:space="preserve"> (Subject Property) include a range of lots consisting of single family, duplex, live/work/play townhomes</w:t>
      </w:r>
      <w:r w:rsidR="00552C36">
        <w:t>.</w:t>
      </w:r>
    </w:p>
    <w:p w14:paraId="3908650B" w14:textId="171AF26A" w:rsidR="002A66ED" w:rsidRDefault="00D235AA" w:rsidP="00D235AA">
      <w:r>
        <w:t xml:space="preserve">• The rezone would allow for </w:t>
      </w:r>
      <w:r w:rsidR="00552C36">
        <w:t>no additional density changes.</w:t>
      </w:r>
      <w:r>
        <w:t xml:space="preserve"> </w:t>
      </w:r>
    </w:p>
    <w:p w14:paraId="21C6261F" w14:textId="0F46E5FA" w:rsidR="00D235AA" w:rsidRDefault="00D235AA" w:rsidP="002A66ED">
      <w:r>
        <w:t xml:space="preserve">• The current preliminary layout includes a mix of single-family lots, duplex </w:t>
      </w:r>
      <w:r w:rsidR="002A66ED">
        <w:t>lots (</w:t>
      </w:r>
      <w:r>
        <w:t xml:space="preserve">up to </w:t>
      </w:r>
      <w:r w:rsidR="002A66ED">
        <w:t>180 units/lots</w:t>
      </w:r>
      <w:r>
        <w:t xml:space="preserve">). It will have </w:t>
      </w:r>
      <w:r w:rsidR="002A66ED">
        <w:t>direct walkways and byways that connect to SITLAs plan for parks and access.</w:t>
      </w:r>
    </w:p>
    <w:p w14:paraId="78269A4E" w14:textId="3A8057A8" w:rsidR="00D235AA" w:rsidRDefault="00D235AA" w:rsidP="002A66ED">
      <w:r>
        <w:t xml:space="preserve">• The major utilities (gas, water, sewer, electric) are at, or near, the property boundary. </w:t>
      </w:r>
    </w:p>
    <w:p w14:paraId="1F314551" w14:textId="77777777" w:rsidR="002A66ED" w:rsidRDefault="002A66ED" w:rsidP="00D235AA"/>
    <w:p w14:paraId="2A438253" w14:textId="2DF15AB3" w:rsidR="00D235AA" w:rsidRDefault="00D235AA" w:rsidP="00D235AA">
      <w:r>
        <w:t xml:space="preserve">APPLICANT STATEMENT </w:t>
      </w:r>
    </w:p>
    <w:p w14:paraId="1441AAFC" w14:textId="745472F6" w:rsidR="00D235AA" w:rsidRDefault="00D235AA" w:rsidP="00D235AA">
      <w:r>
        <w:t xml:space="preserve">The applicants submit this request for a rezone with the intent of using the Residential Flex zone to master plan community.  We believe that the type of </w:t>
      </w:r>
      <w:r w:rsidR="004E6867">
        <w:t>residential</w:t>
      </w:r>
      <w:r>
        <w:t xml:space="preserve"> product mix will hold high appeal to the types of residents and visitors who want to be in th</w:t>
      </w:r>
      <w:r w:rsidR="004E6867">
        <w:t>is</w:t>
      </w:r>
      <w:r>
        <w:t xml:space="preserve"> </w:t>
      </w:r>
      <w:r w:rsidR="004E6867">
        <w:t>beautiful</w:t>
      </w:r>
      <w:r>
        <w:t xml:space="preserve"> area.  Our goal is to create a </w:t>
      </w:r>
      <w:r w:rsidR="004E6867">
        <w:t xml:space="preserve">quality community that helps create values for home/property </w:t>
      </w:r>
      <w:r w:rsidR="00552C36">
        <w:t>owners</w:t>
      </w:r>
      <w:r w:rsidR="004E6867">
        <w:t xml:space="preserve"> including the surrounding community. This rezone to residential flex allows for broader buy base set in a residential setting that continues to </w:t>
      </w:r>
      <w:r w:rsidR="00552C36">
        <w:t>create</w:t>
      </w:r>
      <w:r w:rsidR="004E6867">
        <w:t xml:space="preserve"> options for </w:t>
      </w:r>
      <w:r w:rsidR="00552C36">
        <w:t>residents</w:t>
      </w:r>
      <w:r w:rsidR="004E6867">
        <w:t xml:space="preserve">. We live on </w:t>
      </w:r>
      <w:r w:rsidR="00552C36">
        <w:t>an</w:t>
      </w:r>
      <w:r w:rsidR="004E6867">
        <w:t xml:space="preserve"> island and </w:t>
      </w:r>
      <w:r w:rsidR="00552C36">
        <w:t>have</w:t>
      </w:r>
      <w:r w:rsidR="004E6867">
        <w:t xml:space="preserve"> more options for our citizens, create more value. This rezone will open door for highly skilled and educated workers that can work </w:t>
      </w:r>
      <w:r w:rsidR="00552C36">
        <w:t xml:space="preserve">remotely with the ability to </w:t>
      </w:r>
      <w:r w:rsidR="004E6867">
        <w:t xml:space="preserve">raise </w:t>
      </w:r>
      <w:r w:rsidR="00552C36">
        <w:t xml:space="preserve">their </w:t>
      </w:r>
      <w:r w:rsidR="004E6867">
        <w:t>famil</w:t>
      </w:r>
      <w:r w:rsidR="00552C36">
        <w:t>ies</w:t>
      </w:r>
      <w:r w:rsidR="004E6867">
        <w:t xml:space="preserve"> in stable community</w:t>
      </w:r>
      <w:r w:rsidR="00552C36">
        <w:t xml:space="preserve"> setting</w:t>
      </w:r>
      <w:r w:rsidR="004E6867">
        <w:t>.</w:t>
      </w:r>
    </w:p>
    <w:p w14:paraId="7E584E53" w14:textId="6295B1B9" w:rsidR="00D235AA" w:rsidRDefault="00D235AA" w:rsidP="00D235AA">
      <w:r>
        <w:t xml:space="preserve">We </w:t>
      </w:r>
      <w:r w:rsidR="004E6867">
        <w:t>will continue to</w:t>
      </w:r>
      <w:r>
        <w:t xml:space="preserve"> work with SITLA and other landowners to ensure that our </w:t>
      </w:r>
      <w:r w:rsidR="004E6867">
        <w:t xml:space="preserve">designs are balanced with their future growth. </w:t>
      </w:r>
      <w:r>
        <w:t xml:space="preserve"> </w:t>
      </w:r>
    </w:p>
    <w:sectPr w:rsidR="00D235AA" w:rsidSect="002A66E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AA"/>
    <w:rsid w:val="001E148F"/>
    <w:rsid w:val="002A66ED"/>
    <w:rsid w:val="00305C1D"/>
    <w:rsid w:val="004E6867"/>
    <w:rsid w:val="00552C36"/>
    <w:rsid w:val="00603C82"/>
    <w:rsid w:val="007A586D"/>
    <w:rsid w:val="009B60EF"/>
    <w:rsid w:val="00D2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05C5"/>
  <w15:chartTrackingRefBased/>
  <w15:docId w15:val="{C8103E22-3D03-4262-B92D-BF83E106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8F"/>
  </w:style>
  <w:style w:type="paragraph" w:styleId="Heading1">
    <w:name w:val="heading 1"/>
    <w:basedOn w:val="Normal"/>
    <w:next w:val="Normal"/>
    <w:link w:val="Heading1Char"/>
    <w:uiPriority w:val="9"/>
    <w:qFormat/>
    <w:rsid w:val="001E148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48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4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4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4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4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48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48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48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48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48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48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48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48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48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E14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48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48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48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E148F"/>
    <w:rPr>
      <w:b/>
      <w:bCs/>
    </w:rPr>
  </w:style>
  <w:style w:type="character" w:styleId="Emphasis">
    <w:name w:val="Emphasis"/>
    <w:basedOn w:val="DefaultParagraphFont"/>
    <w:uiPriority w:val="20"/>
    <w:qFormat/>
    <w:rsid w:val="001E148F"/>
    <w:rPr>
      <w:i/>
      <w:iCs/>
    </w:rPr>
  </w:style>
  <w:style w:type="paragraph" w:styleId="NoSpacing">
    <w:name w:val="No Spacing"/>
    <w:uiPriority w:val="1"/>
    <w:qFormat/>
    <w:rsid w:val="001E14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148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148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48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48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148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E14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148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148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48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4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 Han</dc:creator>
  <cp:keywords/>
  <dc:description/>
  <cp:lastModifiedBy>Shik Han</cp:lastModifiedBy>
  <cp:revision>2</cp:revision>
  <dcterms:created xsi:type="dcterms:W3CDTF">2023-09-13T17:55:00Z</dcterms:created>
  <dcterms:modified xsi:type="dcterms:W3CDTF">2023-09-13T17:55:00Z</dcterms:modified>
</cp:coreProperties>
</file>